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64" w:rsidRPr="008451C2" w:rsidRDefault="00AB7464" w:rsidP="00AB7464">
      <w:pPr>
        <w:ind w:left="1440"/>
        <w:rPr>
          <w:rFonts w:ascii="Book Antiqua" w:hAnsi="Book Antiqua"/>
          <w:b/>
          <w:lang w:val="es-MX"/>
        </w:rPr>
      </w:pPr>
      <w:bookmarkStart w:id="0" w:name="_GoBack"/>
      <w:bookmarkEnd w:id="0"/>
      <w:r>
        <w:rPr>
          <w:rFonts w:ascii="Book Antiqua" w:hAnsi="Book Antiqua"/>
          <w:b/>
          <w:lang w:val="es-MX"/>
        </w:rPr>
        <w:t xml:space="preserve">          </w:t>
      </w:r>
      <w:r w:rsidRPr="008451C2">
        <w:rPr>
          <w:rFonts w:ascii="Book Antiqua" w:hAnsi="Book Antiqua"/>
          <w:b/>
          <w:lang w:val="es-MX"/>
        </w:rPr>
        <w:t>¡Bienvenidos a la clase de español!</w:t>
      </w:r>
    </w:p>
    <w:p w:rsidR="00AB7464" w:rsidRDefault="00AB7464" w:rsidP="00AB7464">
      <w:pPr>
        <w:ind w:left="2160" w:firstLine="720"/>
        <w:rPr>
          <w:sz w:val="36"/>
          <w:szCs w:val="36"/>
        </w:rPr>
      </w:pPr>
      <w:r>
        <w:rPr>
          <w:noProof/>
        </w:rPr>
        <w:drawing>
          <wp:inline distT="0" distB="0" distL="0" distR="0" wp14:anchorId="08DAAFD3" wp14:editId="4897DD43">
            <wp:extent cx="1141200" cy="636232"/>
            <wp:effectExtent l="0" t="0" r="1905" b="0"/>
            <wp:docPr id="1" name="Picture 1" descr="ttp://www.monsterpreps.com/data/highschools/logos/31139-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monsterpreps.com/data/highschools/logos/31139-homep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386" cy="639681"/>
                    </a:xfrm>
                    <a:prstGeom prst="rect">
                      <a:avLst/>
                    </a:prstGeom>
                    <a:noFill/>
                    <a:ln>
                      <a:noFill/>
                    </a:ln>
                  </pic:spPr>
                </pic:pic>
              </a:graphicData>
            </a:graphic>
          </wp:inline>
        </w:drawing>
      </w:r>
    </w:p>
    <w:p w:rsidR="00AB7464" w:rsidRPr="00AA62F6" w:rsidRDefault="00AB7464" w:rsidP="00AB7464">
      <w:pPr>
        <w:rPr>
          <w:sz w:val="36"/>
          <w:szCs w:val="36"/>
        </w:rPr>
      </w:pPr>
      <w:r w:rsidRPr="00AA62F6">
        <w:rPr>
          <w:rFonts w:ascii="Book Antiqua" w:hAnsi="Book Antiqua"/>
          <w:b/>
        </w:rPr>
        <w:t>Columbia High School 2015-2016</w:t>
      </w:r>
      <w:r>
        <w:rPr>
          <w:rFonts w:ascii="Book Antiqua" w:hAnsi="Book Antiqua"/>
          <w:b/>
          <w:sz w:val="28"/>
          <w:szCs w:val="28"/>
        </w:rPr>
        <w:t xml:space="preserve"> </w:t>
      </w:r>
      <w:r>
        <w:rPr>
          <w:sz w:val="36"/>
          <w:szCs w:val="36"/>
        </w:rPr>
        <w:t xml:space="preserve">   </w:t>
      </w:r>
      <w:r w:rsidRPr="00AA62F6">
        <w:rPr>
          <w:rFonts w:ascii="Book Antiqua" w:hAnsi="Book Antiqua"/>
          <w:b/>
          <w:lang w:val="es-ES_tradnl"/>
        </w:rPr>
        <w:t>Señorita Mouw</w:t>
      </w:r>
      <w:r>
        <w:rPr>
          <w:rFonts w:ascii="Book Antiqua" w:hAnsi="Book Antiqua"/>
          <w:b/>
          <w:lang w:val="es-ES_tradnl"/>
        </w:rPr>
        <w:t xml:space="preserve">        </w:t>
      </w:r>
      <w:r w:rsidRPr="00AA62F6">
        <w:rPr>
          <w:rFonts w:ascii="Book Antiqua" w:hAnsi="Book Antiqua"/>
          <w:b/>
          <w:lang w:val="es-ES_tradnl"/>
        </w:rPr>
        <w:t>rmouw@nsd131.org</w:t>
      </w:r>
      <w:r w:rsidRPr="00041A2B">
        <w:rPr>
          <w:rFonts w:ascii="Book Antiqua" w:hAnsi="Book Antiqua"/>
          <w:b/>
          <w:sz w:val="28"/>
          <w:szCs w:val="28"/>
          <w:lang w:val="es-ES_tradnl"/>
        </w:rPr>
        <w:t xml:space="preserve"> </w:t>
      </w:r>
    </w:p>
    <w:p w:rsidR="00AB7464" w:rsidRDefault="00AB7464" w:rsidP="00AB7464">
      <w:pPr>
        <w:ind w:left="567"/>
        <w:jc w:val="both"/>
        <w:rPr>
          <w:rFonts w:ascii="Book Antiqua" w:hAnsi="Book Antiqua"/>
          <w:sz w:val="22"/>
          <w:szCs w:val="22"/>
          <w:lang w:val="es-ES_tradnl"/>
        </w:rPr>
      </w:pPr>
      <w:r w:rsidRPr="008451C2">
        <w:rPr>
          <w:rFonts w:ascii="Book Antiqua" w:hAnsi="Book Antiqua"/>
          <w:sz w:val="22"/>
          <w:szCs w:val="22"/>
          <w:lang w:val="es-ES_tradnl"/>
        </w:rPr>
        <w:t xml:space="preserve">*Si tenga cualquier pregunta comuníquese conmigo por correo electrónico, después de la clase o la escuela.  </w:t>
      </w:r>
    </w:p>
    <w:p w:rsidR="00AB7464" w:rsidRPr="00AB7464" w:rsidRDefault="00AB7464" w:rsidP="00AB7464">
      <w:pPr>
        <w:ind w:left="567"/>
        <w:jc w:val="both"/>
        <w:rPr>
          <w:rFonts w:ascii="Book Antiqua" w:hAnsi="Book Antiqua"/>
          <w:sz w:val="22"/>
          <w:szCs w:val="22"/>
          <w:lang w:val="es-ES_tradnl"/>
        </w:rPr>
      </w:pPr>
    </w:p>
    <w:p w:rsidR="00AB7464" w:rsidRPr="00AB7464" w:rsidRDefault="00AB7464" w:rsidP="00AB7464">
      <w:pPr>
        <w:ind w:left="567"/>
        <w:jc w:val="both"/>
        <w:rPr>
          <w:rFonts w:ascii="Book Antiqua" w:hAnsi="Book Antiqua"/>
          <w:sz w:val="22"/>
          <w:szCs w:val="22"/>
          <w:lang w:val="es-ES_tradnl"/>
        </w:rPr>
      </w:pPr>
      <w:r w:rsidRPr="00AB7464">
        <w:rPr>
          <w:rFonts w:ascii="Book Antiqua" w:hAnsi="Book Antiqua"/>
          <w:sz w:val="22"/>
          <w:szCs w:val="22"/>
        </w:rPr>
        <w:t xml:space="preserve">Spanish II is an intermediate class stressing basic language skills and acquisition.  The method we will be using is called Teaching Proficiency through Reading and Storytelling, TPRS®.  Be prepared to listen, read, write, speak, sing, dance, and act in Spanish to learn the language effectively! In addition, we will be studying the Spanish culture, reading short stories and news articles, as well as giving you as many opportunities as possible to speak and write in Spanish.  </w:t>
      </w:r>
    </w:p>
    <w:p w:rsidR="00AB7464" w:rsidRDefault="00AB7464" w:rsidP="00AB7464">
      <w:pPr>
        <w:ind w:left="567"/>
        <w:jc w:val="both"/>
        <w:rPr>
          <w:rFonts w:ascii="Book Antiqua" w:hAnsi="Book Antiqua"/>
          <w:sz w:val="22"/>
          <w:szCs w:val="22"/>
          <w:lang w:val="es-ES_tradnl"/>
        </w:rPr>
      </w:pPr>
    </w:p>
    <w:p w:rsidR="00AB7464" w:rsidRPr="00AB7464" w:rsidRDefault="00AB7464" w:rsidP="00AB7464">
      <w:pPr>
        <w:ind w:firstLine="567"/>
        <w:jc w:val="both"/>
        <w:rPr>
          <w:rFonts w:ascii="Book Antiqua" w:hAnsi="Book Antiqua"/>
          <w:sz w:val="22"/>
          <w:szCs w:val="22"/>
          <w:lang w:val="es-ES_tradnl"/>
        </w:rPr>
      </w:pPr>
      <w:r w:rsidRPr="00AB7464">
        <w:rPr>
          <w:rFonts w:ascii="Book Antiqua" w:hAnsi="Book Antiqua"/>
          <w:b/>
          <w:sz w:val="22"/>
          <w:szCs w:val="22"/>
          <w:lang w:val="es-ES_tradnl"/>
        </w:rPr>
        <w:t>Materias</w:t>
      </w:r>
      <w:r w:rsidRPr="00AB7464">
        <w:rPr>
          <w:rFonts w:ascii="Book Antiqua" w:hAnsi="Book Antiqua"/>
          <w:sz w:val="22"/>
          <w:szCs w:val="22"/>
          <w:lang w:val="es-ES_tradnl"/>
        </w:rPr>
        <w:t xml:space="preserve">:  </w:t>
      </w:r>
    </w:p>
    <w:p w:rsidR="00AB7464" w:rsidRPr="00AB7464" w:rsidRDefault="00AB7464" w:rsidP="00AB7464">
      <w:pPr>
        <w:ind w:firstLine="720"/>
        <w:rPr>
          <w:rFonts w:ascii="Book Antiqua" w:hAnsi="Book Antiqua"/>
          <w:sz w:val="22"/>
          <w:szCs w:val="22"/>
        </w:rPr>
      </w:pPr>
      <w:r w:rsidRPr="00AB7464">
        <w:rPr>
          <w:rFonts w:ascii="Book Antiqua" w:hAnsi="Book Antiqua"/>
          <w:sz w:val="22"/>
          <w:szCs w:val="22"/>
        </w:rPr>
        <w:t>1) A 3-ring binder notebook with a pocket</w:t>
      </w:r>
    </w:p>
    <w:p w:rsidR="00AB7464" w:rsidRPr="00AB7464" w:rsidRDefault="00AB7464" w:rsidP="00AB7464">
      <w:pPr>
        <w:numPr>
          <w:ilvl w:val="0"/>
          <w:numId w:val="1"/>
        </w:numPr>
        <w:rPr>
          <w:rFonts w:ascii="Book Antiqua" w:hAnsi="Book Antiqua"/>
          <w:sz w:val="22"/>
          <w:szCs w:val="22"/>
        </w:rPr>
      </w:pPr>
      <w:r w:rsidRPr="00AB7464">
        <w:rPr>
          <w:rFonts w:ascii="Book Antiqua" w:hAnsi="Book Antiqua"/>
          <w:sz w:val="22"/>
          <w:szCs w:val="22"/>
        </w:rPr>
        <w:t>Notebook dividers (5)</w:t>
      </w:r>
    </w:p>
    <w:p w:rsidR="00AB7464" w:rsidRPr="00AB7464" w:rsidRDefault="00AB7464" w:rsidP="00AB7464">
      <w:pPr>
        <w:rPr>
          <w:rFonts w:ascii="Book Antiqua" w:hAnsi="Book Antiqua"/>
          <w:sz w:val="22"/>
          <w:szCs w:val="22"/>
        </w:rPr>
      </w:pPr>
      <w:r w:rsidRPr="00AB7464">
        <w:rPr>
          <w:rFonts w:ascii="Book Antiqua" w:hAnsi="Book Antiqua"/>
          <w:sz w:val="22"/>
          <w:szCs w:val="22"/>
        </w:rPr>
        <w:tab/>
        <w:t>2)  College ruled paper</w:t>
      </w:r>
    </w:p>
    <w:p w:rsidR="00AB7464" w:rsidRPr="00AB7464" w:rsidRDefault="00AB7464" w:rsidP="00AB7464">
      <w:pPr>
        <w:rPr>
          <w:rFonts w:ascii="Book Antiqua" w:hAnsi="Book Antiqua"/>
          <w:sz w:val="22"/>
          <w:szCs w:val="22"/>
        </w:rPr>
      </w:pPr>
      <w:r w:rsidRPr="00AB7464">
        <w:rPr>
          <w:rFonts w:ascii="Book Antiqua" w:hAnsi="Book Antiqua"/>
          <w:sz w:val="22"/>
          <w:szCs w:val="22"/>
        </w:rPr>
        <w:tab/>
        <w:t>3)  Pencils, Red pen, highlighter</w:t>
      </w:r>
    </w:p>
    <w:p w:rsidR="00AB7464" w:rsidRPr="00AB7464" w:rsidRDefault="00AB7464" w:rsidP="00AB7464">
      <w:pPr>
        <w:ind w:left="1080" w:hanging="360"/>
        <w:rPr>
          <w:rFonts w:ascii="Book Antiqua" w:hAnsi="Book Antiqua"/>
          <w:sz w:val="22"/>
          <w:szCs w:val="22"/>
        </w:rPr>
      </w:pPr>
      <w:r w:rsidRPr="00AB7464">
        <w:rPr>
          <w:rFonts w:ascii="Book Antiqua" w:hAnsi="Book Antiqua"/>
          <w:sz w:val="22"/>
          <w:szCs w:val="22"/>
        </w:rPr>
        <w:t>4)  3x5 index cards spiral bound.</w:t>
      </w:r>
    </w:p>
    <w:p w:rsidR="0008342C" w:rsidRDefault="0008342C">
      <w:pPr>
        <w:rPr>
          <w:rFonts w:ascii="Book Antiqua" w:hAnsi="Book Antiqua"/>
          <w:sz w:val="22"/>
          <w:szCs w:val="22"/>
          <w:lang w:val="es-ES_tradnl"/>
        </w:rPr>
      </w:pPr>
    </w:p>
    <w:p w:rsidR="00797093" w:rsidRPr="008451C2" w:rsidRDefault="00D404A1" w:rsidP="00797093">
      <w:pPr>
        <w:jc w:val="both"/>
        <w:rPr>
          <w:rFonts w:ascii="Book Antiqua" w:hAnsi="Book Antiqua"/>
          <w:sz w:val="22"/>
          <w:szCs w:val="22"/>
          <w:lang w:val="es-ES_tradnl"/>
        </w:rPr>
      </w:pPr>
      <w:proofErr w:type="spellStart"/>
      <w:r>
        <w:rPr>
          <w:rFonts w:ascii="Book Antiqua" w:hAnsi="Book Antiqua"/>
          <w:sz w:val="22"/>
          <w:szCs w:val="22"/>
          <w:lang w:val="es-ES_tradnl"/>
        </w:rPr>
        <w:t>The</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following</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categories</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will</w:t>
      </w:r>
      <w:proofErr w:type="spellEnd"/>
      <w:r>
        <w:rPr>
          <w:rFonts w:ascii="Book Antiqua" w:hAnsi="Book Antiqua"/>
          <w:sz w:val="22"/>
          <w:szCs w:val="22"/>
          <w:lang w:val="es-ES_tradnl"/>
        </w:rPr>
        <w:t xml:space="preserve"> determine </w:t>
      </w:r>
      <w:proofErr w:type="spellStart"/>
      <w:r>
        <w:rPr>
          <w:rFonts w:ascii="Book Antiqua" w:hAnsi="Book Antiqua"/>
          <w:sz w:val="22"/>
          <w:szCs w:val="22"/>
          <w:lang w:val="es-ES_tradnl"/>
        </w:rPr>
        <w:t>your</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quarter</w:t>
      </w:r>
      <w:proofErr w:type="spellEnd"/>
      <w:r>
        <w:rPr>
          <w:rFonts w:ascii="Book Antiqua" w:hAnsi="Book Antiqua"/>
          <w:sz w:val="22"/>
          <w:szCs w:val="22"/>
          <w:lang w:val="es-ES_tradnl"/>
        </w:rPr>
        <w:t xml:space="preserve"> grade.  </w:t>
      </w:r>
      <w:proofErr w:type="spellStart"/>
      <w:r>
        <w:rPr>
          <w:rFonts w:ascii="Book Antiqua" w:hAnsi="Book Antiqua"/>
          <w:sz w:val="22"/>
          <w:szCs w:val="22"/>
          <w:lang w:val="es-ES_tradnl"/>
        </w:rPr>
        <w:t>Your</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semester</w:t>
      </w:r>
      <w:proofErr w:type="spellEnd"/>
      <w:r>
        <w:rPr>
          <w:rFonts w:ascii="Book Antiqua" w:hAnsi="Book Antiqua"/>
          <w:sz w:val="22"/>
          <w:szCs w:val="22"/>
          <w:lang w:val="es-ES_tradnl"/>
        </w:rPr>
        <w:t xml:space="preserve"> grade </w:t>
      </w:r>
      <w:proofErr w:type="spellStart"/>
      <w:r>
        <w:rPr>
          <w:rFonts w:ascii="Book Antiqua" w:hAnsi="Book Antiqua"/>
          <w:sz w:val="22"/>
          <w:szCs w:val="22"/>
          <w:lang w:val="es-ES_tradnl"/>
        </w:rPr>
        <w:t>will</w:t>
      </w:r>
      <w:proofErr w:type="spellEnd"/>
      <w:r>
        <w:rPr>
          <w:rFonts w:ascii="Book Antiqua" w:hAnsi="Book Antiqua"/>
          <w:sz w:val="22"/>
          <w:szCs w:val="22"/>
          <w:lang w:val="es-ES_tradnl"/>
        </w:rPr>
        <w:t xml:space="preserve"> be </w:t>
      </w:r>
      <w:proofErr w:type="spellStart"/>
      <w:r>
        <w:rPr>
          <w:rFonts w:ascii="Book Antiqua" w:hAnsi="Book Antiqua"/>
          <w:sz w:val="22"/>
          <w:szCs w:val="22"/>
          <w:lang w:val="es-ES_tradnl"/>
        </w:rPr>
        <w:t>weighted</w:t>
      </w:r>
      <w:proofErr w:type="spellEnd"/>
      <w:r>
        <w:rPr>
          <w:rFonts w:ascii="Book Antiqua" w:hAnsi="Book Antiqua"/>
          <w:sz w:val="22"/>
          <w:szCs w:val="22"/>
          <w:lang w:val="es-ES_tradnl"/>
        </w:rPr>
        <w:t xml:space="preserve"> at 25% </w:t>
      </w:r>
      <w:proofErr w:type="spellStart"/>
      <w:r>
        <w:rPr>
          <w:rFonts w:ascii="Book Antiqua" w:hAnsi="Book Antiqua"/>
          <w:sz w:val="22"/>
          <w:szCs w:val="22"/>
          <w:lang w:val="es-ES_tradnl"/>
        </w:rPr>
        <w:t>for</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quarter</w:t>
      </w:r>
      <w:proofErr w:type="spellEnd"/>
      <w:r>
        <w:rPr>
          <w:rFonts w:ascii="Book Antiqua" w:hAnsi="Book Antiqua"/>
          <w:sz w:val="22"/>
          <w:szCs w:val="22"/>
          <w:lang w:val="es-ES_tradnl"/>
        </w:rPr>
        <w:t xml:space="preserve"> 1, 25% </w:t>
      </w:r>
      <w:proofErr w:type="spellStart"/>
      <w:r>
        <w:rPr>
          <w:rFonts w:ascii="Book Antiqua" w:hAnsi="Book Antiqua"/>
          <w:sz w:val="22"/>
          <w:szCs w:val="22"/>
          <w:lang w:val="es-ES_tradnl"/>
        </w:rPr>
        <w:t>for</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quarter</w:t>
      </w:r>
      <w:proofErr w:type="spellEnd"/>
      <w:r>
        <w:rPr>
          <w:rFonts w:ascii="Book Antiqua" w:hAnsi="Book Antiqua"/>
          <w:sz w:val="22"/>
          <w:szCs w:val="22"/>
          <w:lang w:val="es-ES_tradnl"/>
        </w:rPr>
        <w:t xml:space="preserve"> 2, and 50% </w:t>
      </w:r>
      <w:proofErr w:type="spellStart"/>
      <w:r>
        <w:rPr>
          <w:rFonts w:ascii="Book Antiqua" w:hAnsi="Book Antiqua"/>
          <w:sz w:val="22"/>
          <w:szCs w:val="22"/>
          <w:lang w:val="es-ES_tradnl"/>
        </w:rPr>
        <w:t>for</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the</w:t>
      </w:r>
      <w:proofErr w:type="spellEnd"/>
      <w:r>
        <w:rPr>
          <w:rFonts w:ascii="Book Antiqua" w:hAnsi="Book Antiqua"/>
          <w:sz w:val="22"/>
          <w:szCs w:val="22"/>
          <w:lang w:val="es-ES_tradnl"/>
        </w:rPr>
        <w:t xml:space="preserve"> final.  </w:t>
      </w:r>
    </w:p>
    <w:p w:rsidR="00D404A1" w:rsidRDefault="00D404A1" w:rsidP="00797093">
      <w:pPr>
        <w:ind w:left="567"/>
        <w:jc w:val="both"/>
        <w:rPr>
          <w:rFonts w:ascii="Book Antiqua" w:hAnsi="Book Antiqua"/>
          <w:b/>
          <w:sz w:val="22"/>
          <w:szCs w:val="22"/>
          <w:lang w:val="es-ES_tradnl"/>
        </w:rPr>
      </w:pPr>
    </w:p>
    <w:p w:rsidR="00D404A1" w:rsidRDefault="00D404A1" w:rsidP="00797093">
      <w:pPr>
        <w:ind w:left="567"/>
        <w:jc w:val="both"/>
        <w:rPr>
          <w:rFonts w:ascii="Book Antiqua" w:hAnsi="Book Antiqua"/>
          <w:b/>
          <w:sz w:val="22"/>
          <w:szCs w:val="22"/>
          <w:lang w:val="es-ES_tradnl"/>
        </w:rPr>
      </w:pPr>
      <w:r>
        <w:rPr>
          <w:rFonts w:ascii="Book Antiqua" w:hAnsi="Book Antiqua"/>
          <w:b/>
          <w:noProof/>
          <w:sz w:val="22"/>
          <w:szCs w:val="22"/>
        </w:rPr>
        <w:drawing>
          <wp:inline distT="0" distB="0" distL="0" distR="0" wp14:anchorId="725E406F" wp14:editId="24DAD438">
            <wp:extent cx="396240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4133261" cy="1649330"/>
                    </a:xfrm>
                    <a:prstGeom prst="rect">
                      <a:avLst/>
                    </a:prstGeom>
                  </pic:spPr>
                </pic:pic>
              </a:graphicData>
            </a:graphic>
          </wp:inline>
        </w:drawing>
      </w:r>
    </w:p>
    <w:p w:rsidR="00D404A1" w:rsidRDefault="00D404A1" w:rsidP="00797093">
      <w:pPr>
        <w:ind w:left="567"/>
        <w:jc w:val="both"/>
        <w:rPr>
          <w:rFonts w:ascii="Book Antiqua" w:hAnsi="Book Antiqua"/>
          <w:b/>
          <w:sz w:val="22"/>
          <w:szCs w:val="22"/>
          <w:lang w:val="es-ES_tradnl"/>
        </w:rPr>
      </w:pPr>
    </w:p>
    <w:p w:rsidR="00D404A1" w:rsidRDefault="00D404A1" w:rsidP="00797093">
      <w:pPr>
        <w:ind w:left="567"/>
        <w:jc w:val="both"/>
        <w:rPr>
          <w:rFonts w:ascii="Book Antiqua" w:hAnsi="Book Antiqua"/>
          <w:b/>
          <w:sz w:val="22"/>
          <w:szCs w:val="22"/>
          <w:lang w:val="es-ES_tradnl"/>
        </w:rPr>
      </w:pPr>
    </w:p>
    <w:p w:rsidR="00797093" w:rsidRDefault="00797093" w:rsidP="00D404A1">
      <w:pPr>
        <w:jc w:val="both"/>
        <w:rPr>
          <w:rFonts w:ascii="Book Antiqua" w:hAnsi="Book Antiqua"/>
          <w:sz w:val="22"/>
          <w:szCs w:val="22"/>
          <w:lang w:val="es-ES_tradnl"/>
        </w:rPr>
      </w:pPr>
      <w:r>
        <w:rPr>
          <w:rFonts w:ascii="Book Antiqua" w:hAnsi="Book Antiqua"/>
          <w:sz w:val="22"/>
          <w:szCs w:val="22"/>
          <w:lang w:val="es-ES_tradnl"/>
        </w:rPr>
        <w:t>*</w:t>
      </w:r>
      <w:proofErr w:type="spellStart"/>
      <w:r>
        <w:rPr>
          <w:rFonts w:ascii="Book Antiqua" w:hAnsi="Book Antiqua"/>
          <w:sz w:val="22"/>
          <w:szCs w:val="22"/>
          <w:lang w:val="es-ES_tradnl"/>
        </w:rPr>
        <w:t>It</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is</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your</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responsibility</w:t>
      </w:r>
      <w:proofErr w:type="spellEnd"/>
      <w:r>
        <w:rPr>
          <w:rFonts w:ascii="Book Antiqua" w:hAnsi="Book Antiqua"/>
          <w:sz w:val="22"/>
          <w:szCs w:val="22"/>
          <w:lang w:val="es-ES_tradnl"/>
        </w:rPr>
        <w:t xml:space="preserve"> to </w:t>
      </w:r>
      <w:proofErr w:type="spellStart"/>
      <w:r>
        <w:rPr>
          <w:rFonts w:ascii="Book Antiqua" w:hAnsi="Book Antiqua"/>
          <w:sz w:val="22"/>
          <w:szCs w:val="22"/>
          <w:lang w:val="es-ES_tradnl"/>
        </w:rPr>
        <w:t>find</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out</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what</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you</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missed</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if</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you</w:t>
      </w:r>
      <w:proofErr w:type="spellEnd"/>
      <w:r>
        <w:rPr>
          <w:rFonts w:ascii="Book Antiqua" w:hAnsi="Book Antiqua"/>
          <w:sz w:val="22"/>
          <w:szCs w:val="22"/>
          <w:lang w:val="es-ES_tradnl"/>
        </w:rPr>
        <w:t xml:space="preserve"> are </w:t>
      </w:r>
      <w:proofErr w:type="spellStart"/>
      <w:r>
        <w:rPr>
          <w:rFonts w:ascii="Book Antiqua" w:hAnsi="Book Antiqua"/>
          <w:sz w:val="22"/>
          <w:szCs w:val="22"/>
          <w:lang w:val="es-ES_tradnl"/>
        </w:rPr>
        <w:t>absent</w:t>
      </w:r>
      <w:proofErr w:type="spellEnd"/>
      <w:r>
        <w:rPr>
          <w:rFonts w:ascii="Book Antiqua" w:hAnsi="Book Antiqua"/>
          <w:sz w:val="22"/>
          <w:szCs w:val="22"/>
          <w:lang w:val="es-ES_tradnl"/>
        </w:rPr>
        <w:t xml:space="preserve">.  </w:t>
      </w:r>
    </w:p>
    <w:p w:rsidR="00D404A1" w:rsidRDefault="00D404A1" w:rsidP="00D404A1">
      <w:pPr>
        <w:jc w:val="both"/>
        <w:rPr>
          <w:rFonts w:ascii="Book Antiqua" w:hAnsi="Book Antiqua"/>
          <w:sz w:val="22"/>
          <w:szCs w:val="22"/>
          <w:lang w:val="es-ES_tradnl"/>
        </w:rPr>
      </w:pPr>
    </w:p>
    <w:p w:rsidR="00797093" w:rsidRPr="00797093" w:rsidRDefault="00D404A1" w:rsidP="00D404A1">
      <w:pPr>
        <w:jc w:val="both"/>
        <w:rPr>
          <w:rFonts w:ascii="Book Antiqua" w:hAnsi="Book Antiqua"/>
          <w:sz w:val="22"/>
          <w:szCs w:val="22"/>
          <w:lang w:val="es-ES_tradnl"/>
        </w:rPr>
      </w:pPr>
      <w:r>
        <w:rPr>
          <w:rFonts w:ascii="Book Antiqua" w:hAnsi="Book Antiqua"/>
          <w:sz w:val="22"/>
          <w:szCs w:val="22"/>
          <w:lang w:val="es-ES_tradnl"/>
        </w:rPr>
        <w:t>*</w:t>
      </w:r>
      <w:proofErr w:type="spellStart"/>
      <w:r w:rsidR="00797093">
        <w:rPr>
          <w:rFonts w:ascii="Book Antiqua" w:hAnsi="Book Antiqua"/>
          <w:sz w:val="22"/>
          <w:szCs w:val="22"/>
          <w:lang w:val="es-ES_tradnl"/>
        </w:rPr>
        <w:t>It</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is</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your</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responsibility</w:t>
      </w:r>
      <w:proofErr w:type="spellEnd"/>
      <w:r w:rsidR="00797093">
        <w:rPr>
          <w:rFonts w:ascii="Book Antiqua" w:hAnsi="Book Antiqua"/>
          <w:sz w:val="22"/>
          <w:szCs w:val="22"/>
          <w:lang w:val="es-ES_tradnl"/>
        </w:rPr>
        <w:t xml:space="preserve"> to </w:t>
      </w:r>
      <w:proofErr w:type="spellStart"/>
      <w:r w:rsidR="00797093">
        <w:rPr>
          <w:rFonts w:ascii="Book Antiqua" w:hAnsi="Book Antiqua"/>
          <w:sz w:val="22"/>
          <w:szCs w:val="22"/>
          <w:lang w:val="es-ES_tradnl"/>
        </w:rPr>
        <w:t>keep</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your</w:t>
      </w:r>
      <w:proofErr w:type="spellEnd"/>
      <w:r w:rsidR="00797093">
        <w:rPr>
          <w:rFonts w:ascii="Book Antiqua" w:hAnsi="Book Antiqua"/>
          <w:sz w:val="22"/>
          <w:szCs w:val="22"/>
          <w:lang w:val="es-ES_tradnl"/>
        </w:rPr>
        <w:t xml:space="preserve"> </w:t>
      </w:r>
      <w:r w:rsidR="00797093">
        <w:rPr>
          <w:rFonts w:ascii="Book Antiqua" w:hAnsi="Book Antiqua"/>
          <w:i/>
          <w:sz w:val="22"/>
          <w:szCs w:val="22"/>
          <w:lang w:val="es-ES_tradnl"/>
        </w:rPr>
        <w:t xml:space="preserve">cuaderno </w:t>
      </w:r>
      <w:proofErr w:type="spellStart"/>
      <w:r>
        <w:rPr>
          <w:rFonts w:ascii="Book Antiqua" w:hAnsi="Book Antiqua"/>
          <w:sz w:val="22"/>
          <w:szCs w:val="22"/>
          <w:lang w:val="es-ES_tradnl"/>
        </w:rPr>
        <w:t>organized</w:t>
      </w:r>
      <w:proofErr w:type="spellEnd"/>
      <w:r>
        <w:rPr>
          <w:rFonts w:ascii="Book Antiqua" w:hAnsi="Book Antiqua"/>
          <w:sz w:val="22"/>
          <w:szCs w:val="22"/>
          <w:lang w:val="es-ES_tradnl"/>
        </w:rPr>
        <w:t xml:space="preserve"> and file </w:t>
      </w:r>
      <w:proofErr w:type="spellStart"/>
      <w:r>
        <w:rPr>
          <w:rFonts w:ascii="Book Antiqua" w:hAnsi="Book Antiqua"/>
          <w:sz w:val="22"/>
          <w:szCs w:val="22"/>
          <w:lang w:val="es-ES_tradnl"/>
        </w:rPr>
        <w:t>each</w:t>
      </w:r>
      <w:proofErr w:type="spellEnd"/>
      <w:r>
        <w:rPr>
          <w:rFonts w:ascii="Book Antiqua" w:hAnsi="Book Antiqua"/>
          <w:sz w:val="22"/>
          <w:szCs w:val="22"/>
          <w:lang w:val="es-ES_tradnl"/>
        </w:rPr>
        <w:t xml:space="preserve"> </w:t>
      </w:r>
      <w:proofErr w:type="spellStart"/>
      <w:r>
        <w:rPr>
          <w:rFonts w:ascii="Book Antiqua" w:hAnsi="Book Antiqua"/>
          <w:sz w:val="22"/>
          <w:szCs w:val="22"/>
          <w:lang w:val="es-ES_tradnl"/>
        </w:rPr>
        <w:t>day’s</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activity</w:t>
      </w:r>
      <w:proofErr w:type="spellEnd"/>
      <w:r w:rsidR="00797093">
        <w:rPr>
          <w:rFonts w:ascii="Book Antiqua" w:hAnsi="Book Antiqua"/>
          <w:sz w:val="22"/>
          <w:szCs w:val="22"/>
          <w:lang w:val="es-ES_tradnl"/>
        </w:rPr>
        <w:t xml:space="preserve"> as </w:t>
      </w:r>
      <w:proofErr w:type="spellStart"/>
      <w:r w:rsidR="00797093">
        <w:rPr>
          <w:rFonts w:ascii="Book Antiqua" w:hAnsi="Book Antiqua"/>
          <w:sz w:val="22"/>
          <w:szCs w:val="22"/>
          <w:lang w:val="es-ES_tradnl"/>
        </w:rPr>
        <w:t>this</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will</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constitute</w:t>
      </w:r>
      <w:proofErr w:type="spellEnd"/>
      <w:r w:rsidR="00797093">
        <w:rPr>
          <w:rFonts w:ascii="Book Antiqua" w:hAnsi="Book Antiqua"/>
          <w:sz w:val="22"/>
          <w:szCs w:val="22"/>
          <w:lang w:val="es-ES_tradnl"/>
        </w:rPr>
        <w:t xml:space="preserve"> </w:t>
      </w:r>
      <w:r>
        <w:rPr>
          <w:rFonts w:ascii="Book Antiqua" w:hAnsi="Book Antiqua"/>
          <w:sz w:val="22"/>
          <w:szCs w:val="22"/>
          <w:lang w:val="es-ES_tradnl"/>
        </w:rPr>
        <w:t xml:space="preserve">a </w:t>
      </w:r>
      <w:proofErr w:type="spellStart"/>
      <w:r>
        <w:rPr>
          <w:rFonts w:ascii="Book Antiqua" w:hAnsi="Book Antiqua"/>
          <w:sz w:val="22"/>
          <w:szCs w:val="22"/>
          <w:lang w:val="es-ES_tradnl"/>
        </w:rPr>
        <w:t>portion</w:t>
      </w:r>
      <w:proofErr w:type="spellEnd"/>
      <w:r>
        <w:rPr>
          <w:rFonts w:ascii="Book Antiqua" w:hAnsi="Book Antiqua"/>
          <w:sz w:val="22"/>
          <w:szCs w:val="22"/>
          <w:lang w:val="es-ES_tradnl"/>
        </w:rPr>
        <w:t xml:space="preserve"> of </w:t>
      </w:r>
      <w:proofErr w:type="spellStart"/>
      <w:r>
        <w:rPr>
          <w:rFonts w:ascii="Book Antiqua" w:hAnsi="Book Antiqua"/>
          <w:sz w:val="22"/>
          <w:szCs w:val="22"/>
          <w:lang w:val="es-ES_tradnl"/>
        </w:rPr>
        <w:t>your</w:t>
      </w:r>
      <w:proofErr w:type="spellEnd"/>
      <w:r>
        <w:rPr>
          <w:rFonts w:ascii="Book Antiqua" w:hAnsi="Book Antiqua"/>
          <w:sz w:val="22"/>
          <w:szCs w:val="22"/>
          <w:lang w:val="es-ES_tradnl"/>
        </w:rPr>
        <w:t xml:space="preserve"> grade. </w:t>
      </w:r>
      <w:proofErr w:type="spellStart"/>
      <w:r>
        <w:rPr>
          <w:rFonts w:ascii="Book Antiqua" w:hAnsi="Book Antiqua"/>
          <w:sz w:val="22"/>
          <w:szCs w:val="22"/>
          <w:lang w:val="es-ES_tradnl"/>
        </w:rPr>
        <w:t>Daily</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activities</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will</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help</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support</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the</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skills</w:t>
      </w:r>
      <w:proofErr w:type="spellEnd"/>
      <w:r w:rsidR="00797093">
        <w:rPr>
          <w:rFonts w:ascii="Book Antiqua" w:hAnsi="Book Antiqua"/>
          <w:sz w:val="22"/>
          <w:szCs w:val="22"/>
          <w:lang w:val="es-ES_tradnl"/>
        </w:rPr>
        <w:t xml:space="preserve"> and </w:t>
      </w:r>
      <w:proofErr w:type="spellStart"/>
      <w:r w:rsidR="00797093">
        <w:rPr>
          <w:rFonts w:ascii="Book Antiqua" w:hAnsi="Book Antiqua"/>
          <w:sz w:val="22"/>
          <w:szCs w:val="22"/>
          <w:lang w:val="es-ES_tradnl"/>
        </w:rPr>
        <w:t>vocabulary</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we</w:t>
      </w:r>
      <w:proofErr w:type="spellEnd"/>
      <w:r w:rsidR="00797093">
        <w:rPr>
          <w:rFonts w:ascii="Book Antiqua" w:hAnsi="Book Antiqua"/>
          <w:sz w:val="22"/>
          <w:szCs w:val="22"/>
          <w:lang w:val="es-ES_tradnl"/>
        </w:rPr>
        <w:t xml:space="preserve"> are </w:t>
      </w:r>
      <w:proofErr w:type="spellStart"/>
      <w:r w:rsidR="00797093">
        <w:rPr>
          <w:rFonts w:ascii="Book Antiqua" w:hAnsi="Book Antiqua"/>
          <w:sz w:val="22"/>
          <w:szCs w:val="22"/>
          <w:lang w:val="es-ES_tradnl"/>
        </w:rPr>
        <w:t>learning</w:t>
      </w:r>
      <w:proofErr w:type="spellEnd"/>
      <w:r w:rsidR="00797093">
        <w:rPr>
          <w:rFonts w:ascii="Book Antiqua" w:hAnsi="Book Antiqua"/>
          <w:sz w:val="22"/>
          <w:szCs w:val="22"/>
          <w:lang w:val="es-ES_tradnl"/>
        </w:rPr>
        <w:t xml:space="preserve"> in </w:t>
      </w:r>
      <w:proofErr w:type="spellStart"/>
      <w:r w:rsidR="00797093">
        <w:rPr>
          <w:rFonts w:ascii="Book Antiqua" w:hAnsi="Book Antiqua"/>
          <w:sz w:val="22"/>
          <w:szCs w:val="22"/>
          <w:lang w:val="es-ES_tradnl"/>
        </w:rPr>
        <w:t>class</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They</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will</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vary</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between</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reading</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writing</w:t>
      </w:r>
      <w:proofErr w:type="spellEnd"/>
      <w:r w:rsidR="00797093">
        <w:rPr>
          <w:rFonts w:ascii="Book Antiqua" w:hAnsi="Book Antiqua"/>
          <w:sz w:val="22"/>
          <w:szCs w:val="22"/>
          <w:lang w:val="es-ES_tradnl"/>
        </w:rPr>
        <w:t xml:space="preserve">, culture, and </w:t>
      </w:r>
      <w:proofErr w:type="spellStart"/>
      <w:r w:rsidR="00797093">
        <w:rPr>
          <w:rFonts w:ascii="Book Antiqua" w:hAnsi="Book Antiqua"/>
          <w:sz w:val="22"/>
          <w:szCs w:val="22"/>
          <w:lang w:val="es-ES_tradnl"/>
        </w:rPr>
        <w:t>speaking</w:t>
      </w:r>
      <w:proofErr w:type="spellEnd"/>
      <w:r w:rsidR="00797093">
        <w:rPr>
          <w:rFonts w:ascii="Book Antiqua" w:hAnsi="Book Antiqua"/>
          <w:sz w:val="22"/>
          <w:szCs w:val="22"/>
          <w:lang w:val="es-ES_tradnl"/>
        </w:rPr>
        <w:t xml:space="preserve"> </w:t>
      </w:r>
      <w:proofErr w:type="spellStart"/>
      <w:r w:rsidR="00797093">
        <w:rPr>
          <w:rFonts w:ascii="Book Antiqua" w:hAnsi="Book Antiqua"/>
          <w:sz w:val="22"/>
          <w:szCs w:val="22"/>
          <w:lang w:val="es-ES_tradnl"/>
        </w:rPr>
        <w:t>activities</w:t>
      </w:r>
      <w:proofErr w:type="spellEnd"/>
      <w:r w:rsidR="00797093">
        <w:rPr>
          <w:rFonts w:ascii="Book Antiqua" w:hAnsi="Book Antiqua"/>
          <w:sz w:val="22"/>
          <w:szCs w:val="22"/>
          <w:lang w:val="es-ES_tradnl"/>
        </w:rPr>
        <w:t xml:space="preserve">.  </w:t>
      </w:r>
    </w:p>
    <w:p w:rsidR="00797093" w:rsidRDefault="00797093"/>
    <w:p w:rsidR="00AB7464" w:rsidRDefault="00AB7464"/>
    <w:p w:rsidR="00D404A1" w:rsidRPr="00D404A1" w:rsidRDefault="00D404A1" w:rsidP="00797093">
      <w:pPr>
        <w:jc w:val="both"/>
        <w:rPr>
          <w:rFonts w:ascii="Book Antiqua" w:hAnsi="Book Antiqua"/>
          <w:b/>
          <w:lang w:val="es-ES_tradnl"/>
        </w:rPr>
      </w:pPr>
      <w:proofErr w:type="spellStart"/>
      <w:r>
        <w:rPr>
          <w:rFonts w:ascii="Book Antiqua" w:hAnsi="Book Antiqua"/>
          <w:b/>
          <w:lang w:val="es-ES_tradnl"/>
        </w:rPr>
        <w:t>Our</w:t>
      </w:r>
      <w:proofErr w:type="spellEnd"/>
      <w:r>
        <w:rPr>
          <w:rFonts w:ascii="Book Antiqua" w:hAnsi="Book Antiqua"/>
          <w:b/>
          <w:lang w:val="es-ES_tradnl"/>
        </w:rPr>
        <w:t xml:space="preserve"> </w:t>
      </w:r>
      <w:proofErr w:type="spellStart"/>
      <w:r>
        <w:rPr>
          <w:rFonts w:ascii="Book Antiqua" w:hAnsi="Book Antiqua"/>
          <w:b/>
          <w:lang w:val="es-ES_tradnl"/>
        </w:rPr>
        <w:t>Spanish</w:t>
      </w:r>
      <w:proofErr w:type="spellEnd"/>
      <w:r>
        <w:rPr>
          <w:rFonts w:ascii="Book Antiqua" w:hAnsi="Book Antiqua"/>
          <w:b/>
          <w:lang w:val="es-ES_tradnl"/>
        </w:rPr>
        <w:t xml:space="preserve"> </w:t>
      </w:r>
      <w:proofErr w:type="spellStart"/>
      <w:r>
        <w:rPr>
          <w:rFonts w:ascii="Book Antiqua" w:hAnsi="Book Antiqua"/>
          <w:b/>
          <w:lang w:val="es-ES_tradnl"/>
        </w:rPr>
        <w:t>Website</w:t>
      </w:r>
      <w:proofErr w:type="spellEnd"/>
      <w:r>
        <w:rPr>
          <w:rFonts w:ascii="Book Antiqua" w:hAnsi="Book Antiqua"/>
          <w:b/>
          <w:lang w:val="es-ES_tradnl"/>
        </w:rPr>
        <w:t xml:space="preserve">:  </w:t>
      </w:r>
      <w:hyperlink r:id="rId7" w:history="1">
        <w:r w:rsidRPr="004008B7">
          <w:rPr>
            <w:rStyle w:val="Hyperlink"/>
            <w:rFonts w:ascii="Book Antiqua" w:hAnsi="Book Antiqua"/>
            <w:b/>
            <w:lang w:val="es-ES_tradnl"/>
          </w:rPr>
          <w:t>www.columbiaspanish.weebly.com</w:t>
        </w:r>
      </w:hyperlink>
      <w:r>
        <w:rPr>
          <w:rFonts w:ascii="Book Antiqua" w:hAnsi="Book Antiqua"/>
          <w:b/>
          <w:lang w:val="es-ES_tradnl"/>
        </w:rPr>
        <w:t xml:space="preserve"> </w:t>
      </w:r>
    </w:p>
    <w:p w:rsidR="00AB7464" w:rsidRDefault="00AB7464"/>
    <w:sectPr w:rsidR="00AB7464" w:rsidSect="000834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92AE4"/>
    <w:multiLevelType w:val="hybridMultilevel"/>
    <w:tmpl w:val="75F249C0"/>
    <w:lvl w:ilvl="0" w:tplc="ADECDADA">
      <w:start w:val="1"/>
      <w:numFmt w:val="bullet"/>
      <w:lvlText w:val=""/>
      <w:lvlJc w:val="left"/>
      <w:pPr>
        <w:tabs>
          <w:tab w:val="num" w:pos="1152"/>
        </w:tabs>
        <w:ind w:left="1368" w:hanging="216"/>
      </w:pPr>
      <w:rPr>
        <w:rFonts w:ascii="Symbol" w:hAnsi="Symbol" w:cs="Symbol" w:hint="default"/>
        <w:color w:val="auto"/>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4"/>
    <w:rsid w:val="0008342C"/>
    <w:rsid w:val="00797093"/>
    <w:rsid w:val="00AB1066"/>
    <w:rsid w:val="00AB7464"/>
    <w:rsid w:val="00D404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B2B735F-5626-4D67-8207-C16F558C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464"/>
    <w:rPr>
      <w:rFonts w:ascii="Lucida Grande" w:eastAsia="Times New Roman" w:hAnsi="Lucida Grande" w:cs="Lucida Grande"/>
      <w:sz w:val="18"/>
      <w:szCs w:val="18"/>
    </w:rPr>
  </w:style>
  <w:style w:type="character" w:styleId="Hyperlink">
    <w:name w:val="Hyperlink"/>
    <w:basedOn w:val="DefaultParagraphFont"/>
    <w:uiPriority w:val="99"/>
    <w:unhideWhenUsed/>
    <w:rsid w:val="00AB7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umbiaspanis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Mouw</dc:creator>
  <cp:keywords/>
  <dc:description/>
  <cp:lastModifiedBy>Sheehy, Craig</cp:lastModifiedBy>
  <cp:revision>2</cp:revision>
  <dcterms:created xsi:type="dcterms:W3CDTF">2015-08-18T00:30:00Z</dcterms:created>
  <dcterms:modified xsi:type="dcterms:W3CDTF">2015-08-18T00:30:00Z</dcterms:modified>
</cp:coreProperties>
</file>